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7CB336" w14:textId="77777777" w:rsidR="003016F1" w:rsidRDefault="003016F1" w:rsidP="00BD55FD">
      <w:pPr>
        <w:spacing w:after="160" w:line="240" w:lineRule="auto"/>
        <w:jc w:val="center"/>
        <w:rPr>
          <w:rFonts w:ascii="Times New Roman" w:hAnsi="Times New Roman"/>
          <w:sz w:val="24"/>
          <w:szCs w:val="24"/>
        </w:rPr>
      </w:pPr>
    </w:p>
    <w:p w14:paraId="54F3DC48" w14:textId="26EC463A" w:rsidR="003016F1" w:rsidRDefault="003016F1" w:rsidP="00BD55FD">
      <w:pPr>
        <w:spacing w:after="160" w:line="240" w:lineRule="auto"/>
        <w:jc w:val="center"/>
        <w:rPr>
          <w:rFonts w:ascii="Times New Roman" w:hAnsi="Times New Roman"/>
          <w:sz w:val="24"/>
          <w:szCs w:val="24"/>
        </w:rPr>
      </w:pPr>
      <w:r>
        <w:rPr>
          <w:rFonts w:ascii="Times New Roman" w:hAnsi="Times New Roman"/>
          <w:noProof/>
          <w:sz w:val="24"/>
          <w:szCs w:val="24"/>
          <w:lang w:eastAsia="es-ES"/>
        </w:rPr>
        <w:drawing>
          <wp:inline distT="0" distB="0" distL="0" distR="0" wp14:anchorId="514EDA56" wp14:editId="591B0915">
            <wp:extent cx="1511300" cy="1372616"/>
            <wp:effectExtent l="0" t="0" r="0" b="0"/>
            <wp:docPr id="1" name="Imagen 1" descr="Machintosh HD:Users:santiago:Desktop:LOGOTIPO I CENTENARI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tosh HD:Users:santiago:Desktop:LOGOTIPO I CENTENARIO_rg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0" cy="1372616"/>
                    </a:xfrm>
                    <a:prstGeom prst="rect">
                      <a:avLst/>
                    </a:prstGeom>
                    <a:noFill/>
                    <a:ln>
                      <a:noFill/>
                    </a:ln>
                  </pic:spPr>
                </pic:pic>
              </a:graphicData>
            </a:graphic>
          </wp:inline>
        </w:drawing>
      </w:r>
    </w:p>
    <w:p w14:paraId="0EC6AEBD" w14:textId="77777777" w:rsidR="003016F1" w:rsidRDefault="003016F1" w:rsidP="00BD55FD">
      <w:pPr>
        <w:spacing w:after="160" w:line="240" w:lineRule="auto"/>
        <w:jc w:val="center"/>
        <w:rPr>
          <w:rFonts w:ascii="Times New Roman" w:hAnsi="Times New Roman"/>
          <w:sz w:val="24"/>
          <w:szCs w:val="24"/>
        </w:rPr>
      </w:pPr>
    </w:p>
    <w:p w14:paraId="65DC1205" w14:textId="21F8F9A6" w:rsidR="00BD55FD" w:rsidRDefault="003016F1" w:rsidP="00BD55FD">
      <w:pPr>
        <w:spacing w:after="160" w:line="240" w:lineRule="auto"/>
        <w:jc w:val="center"/>
        <w:rPr>
          <w:rFonts w:ascii="Times New Roman" w:hAnsi="Times New Roman"/>
          <w:sz w:val="24"/>
          <w:szCs w:val="24"/>
        </w:rPr>
      </w:pPr>
      <w:r>
        <w:rPr>
          <w:rFonts w:ascii="Times New Roman" w:hAnsi="Times New Roman"/>
          <w:sz w:val="24"/>
          <w:szCs w:val="24"/>
        </w:rPr>
        <w:t>D</w:t>
      </w:r>
      <w:r w:rsidR="00231468">
        <w:rPr>
          <w:rFonts w:ascii="Times New Roman" w:hAnsi="Times New Roman"/>
          <w:sz w:val="24"/>
          <w:szCs w:val="24"/>
        </w:rPr>
        <w:t>OSSIER DE PRENSA</w:t>
      </w:r>
      <w:bookmarkStart w:id="0" w:name="_GoBack"/>
      <w:bookmarkEnd w:id="0"/>
    </w:p>
    <w:p w14:paraId="46AC43E0" w14:textId="77777777" w:rsidR="00231468" w:rsidRPr="00BD55FD" w:rsidRDefault="00BD55FD" w:rsidP="00BD55FD">
      <w:pPr>
        <w:spacing w:after="160" w:line="240" w:lineRule="auto"/>
        <w:jc w:val="center"/>
        <w:rPr>
          <w:sz w:val="36"/>
          <w:szCs w:val="36"/>
        </w:rPr>
      </w:pPr>
      <w:r w:rsidRPr="00BD55FD">
        <w:rPr>
          <w:sz w:val="36"/>
          <w:szCs w:val="36"/>
        </w:rPr>
        <w:t>El Instituto Español de Oceanografía (IEO</w:t>
      </w:r>
      <w:r>
        <w:rPr>
          <w:sz w:val="36"/>
          <w:szCs w:val="36"/>
        </w:rPr>
        <w:t>)</w:t>
      </w:r>
    </w:p>
    <w:p w14:paraId="59B4BE17" w14:textId="77777777" w:rsidR="00231468" w:rsidRDefault="00231468" w:rsidP="00231468">
      <w:pPr>
        <w:spacing w:after="160" w:line="240" w:lineRule="auto"/>
        <w:jc w:val="both"/>
        <w:rPr>
          <w:rFonts w:ascii="Times New Roman" w:hAnsi="Times New Roman"/>
          <w:sz w:val="24"/>
          <w:szCs w:val="24"/>
        </w:rPr>
      </w:pPr>
    </w:p>
    <w:p w14:paraId="05ED70C5" w14:textId="77777777" w:rsidR="00231468" w:rsidRPr="00BD55FD" w:rsidRDefault="00231468" w:rsidP="00D81553">
      <w:pPr>
        <w:rPr>
          <w:rFonts w:asciiTheme="minorHAnsi" w:hAnsiTheme="minorHAnsi"/>
          <w:b/>
          <w:sz w:val="24"/>
          <w:szCs w:val="24"/>
        </w:rPr>
      </w:pPr>
      <w:r w:rsidRPr="00BD55FD">
        <w:rPr>
          <w:rFonts w:asciiTheme="minorHAnsi" w:hAnsiTheme="minorHAnsi"/>
          <w:b/>
          <w:sz w:val="24"/>
          <w:szCs w:val="24"/>
        </w:rPr>
        <w:t>Acerca del IEO</w:t>
      </w:r>
    </w:p>
    <w:p w14:paraId="010BE513" w14:textId="77777777" w:rsidR="00231468" w:rsidRPr="00BD55FD" w:rsidRDefault="00231468" w:rsidP="00D81553">
      <w:pPr>
        <w:shd w:val="clear" w:color="auto" w:fill="FFFFFF"/>
        <w:spacing w:before="120" w:after="0" w:line="240" w:lineRule="auto"/>
        <w:jc w:val="both"/>
        <w:textAlignment w:val="baseline"/>
        <w:rPr>
          <w:rFonts w:ascii="Times New Roman" w:eastAsia="Times New Roman" w:hAnsi="Times New Roman"/>
          <w:b/>
          <w:sz w:val="24"/>
          <w:szCs w:val="24"/>
          <w:lang w:eastAsia="es-ES"/>
        </w:rPr>
      </w:pPr>
      <w:r w:rsidRPr="00BD55FD">
        <w:rPr>
          <w:rFonts w:ascii="Times New Roman" w:eastAsia="Times New Roman" w:hAnsi="Times New Roman"/>
          <w:b/>
          <w:sz w:val="24"/>
          <w:szCs w:val="24"/>
          <w:bdr w:val="none" w:sz="0" w:space="0" w:color="auto" w:frame="1"/>
          <w:lang w:eastAsia="es-ES"/>
        </w:rPr>
        <w:t>El Instituto Español de Oceanografía fue creado por Real Decreto de 17 de abril de 1914, es un organismo público de investigación (OPI) dedicado a la investigación en ciencias del mar, especialmente en lo relacionado con el conocimiento científico de los océanos, la sostenibilidad de los recursos pesqueros y el medio ambiente marino. El IEO depende del Ministerio de Economía y Competitividad, a través de la Secretaría de Estado de Investigación.</w:t>
      </w:r>
    </w:p>
    <w:p w14:paraId="405FC386" w14:textId="77777777" w:rsidR="00231468" w:rsidRPr="00231468" w:rsidRDefault="00231468" w:rsidP="00D81553">
      <w:pPr>
        <w:shd w:val="clear" w:color="auto" w:fill="FFFFFF"/>
        <w:spacing w:before="120" w:after="0" w:line="240" w:lineRule="auto"/>
        <w:jc w:val="both"/>
        <w:textAlignment w:val="baseline"/>
        <w:rPr>
          <w:rFonts w:ascii="Times New Roman" w:eastAsia="Times New Roman" w:hAnsi="Times New Roman"/>
          <w:sz w:val="24"/>
          <w:szCs w:val="24"/>
          <w:lang w:eastAsia="es-ES"/>
        </w:rPr>
      </w:pPr>
      <w:r w:rsidRPr="00231468">
        <w:rPr>
          <w:rFonts w:ascii="Times New Roman" w:eastAsia="Times New Roman" w:hAnsi="Times New Roman"/>
          <w:sz w:val="24"/>
          <w:szCs w:val="24"/>
          <w:bdr w:val="none" w:sz="0" w:space="0" w:color="auto" w:frame="1"/>
          <w:lang w:eastAsia="es-ES"/>
        </w:rPr>
        <w:t>El IEO no se limita a realizar investigación básica y aplicada, también asesora científica y tecnológicamente a las administraciones en asuntos relacionados con la oceanografía y las ciencias del mar. De hecho, según la Ley de Pesca Marítima de 2001, el IEO es el organismo investigador y asesor para la política sectorial pesquera del Gobierno. Además, es el representante científico y tecnológico de España en la mayoría de los foros y organismos internacionales relacionados con el mar y sus recursos.</w:t>
      </w:r>
    </w:p>
    <w:p w14:paraId="34DCB94F" w14:textId="77777777" w:rsidR="00231468" w:rsidRPr="00231468" w:rsidRDefault="00231468" w:rsidP="00D81553">
      <w:pPr>
        <w:shd w:val="clear" w:color="auto" w:fill="FFFFFF"/>
        <w:spacing w:before="120" w:after="0" w:line="240" w:lineRule="auto"/>
        <w:jc w:val="both"/>
        <w:textAlignment w:val="baseline"/>
        <w:rPr>
          <w:rFonts w:ascii="Times New Roman" w:eastAsia="Times New Roman" w:hAnsi="Times New Roman"/>
          <w:sz w:val="24"/>
          <w:szCs w:val="24"/>
          <w:lang w:eastAsia="es-ES"/>
        </w:rPr>
      </w:pPr>
      <w:r w:rsidRPr="00231468">
        <w:rPr>
          <w:rFonts w:ascii="Times New Roman" w:eastAsia="Times New Roman" w:hAnsi="Times New Roman"/>
          <w:sz w:val="24"/>
          <w:szCs w:val="24"/>
          <w:bdr w:val="none" w:sz="0" w:space="0" w:color="auto" w:frame="1"/>
          <w:lang w:eastAsia="es-ES"/>
        </w:rPr>
        <w:t>El IEO es un organismo autónomo, con personalidad jurídica y patrimonio propios, que cuenta con una plantilla aproximada de 700 personas –de la que el 80% es personal investigador y de apoyo a la investigación–.</w:t>
      </w:r>
      <w:r w:rsidR="00BD55FD" w:rsidRPr="00BD55FD">
        <w:rPr>
          <w:rFonts w:ascii="Times New Roman" w:eastAsia="Times New Roman" w:hAnsi="Times New Roman"/>
          <w:sz w:val="24"/>
          <w:szCs w:val="24"/>
          <w:bdr w:val="none" w:sz="0" w:space="0" w:color="auto" w:frame="1"/>
          <w:lang w:eastAsia="es-ES"/>
        </w:rPr>
        <w:t xml:space="preserve"> </w:t>
      </w:r>
      <w:r w:rsidR="00BD55FD" w:rsidRPr="00231468">
        <w:rPr>
          <w:rFonts w:ascii="Times New Roman" w:eastAsia="Times New Roman" w:hAnsi="Times New Roman"/>
          <w:sz w:val="24"/>
          <w:szCs w:val="24"/>
          <w:bdr w:val="none" w:sz="0" w:space="0" w:color="auto" w:frame="1"/>
          <w:lang w:eastAsia="es-ES"/>
        </w:rPr>
        <w:t>El presupuesto del IEO s</w:t>
      </w:r>
      <w:r w:rsidR="00BD55FD">
        <w:rPr>
          <w:rFonts w:ascii="Times New Roman" w:eastAsia="Times New Roman" w:hAnsi="Times New Roman"/>
          <w:sz w:val="24"/>
          <w:szCs w:val="24"/>
          <w:bdr w:val="none" w:sz="0" w:space="0" w:color="auto" w:frame="1"/>
          <w:lang w:eastAsia="es-ES"/>
        </w:rPr>
        <w:t>upera los 65 millones de euros.</w:t>
      </w:r>
    </w:p>
    <w:p w14:paraId="12BDD189" w14:textId="77777777" w:rsidR="00231468" w:rsidRPr="00D81553" w:rsidRDefault="00BD55FD" w:rsidP="00D81553">
      <w:pPr>
        <w:shd w:val="clear" w:color="auto" w:fill="FFFFFF"/>
        <w:spacing w:before="120" w:after="0" w:line="240" w:lineRule="auto"/>
        <w:jc w:val="both"/>
        <w:textAlignment w:val="baseline"/>
        <w:rPr>
          <w:rFonts w:ascii="Times New Roman" w:hAnsi="Times New Roman"/>
          <w:sz w:val="24"/>
          <w:szCs w:val="24"/>
        </w:rPr>
      </w:pPr>
      <w:r>
        <w:rPr>
          <w:rFonts w:ascii="Times New Roman" w:eastAsia="Times New Roman" w:hAnsi="Times New Roman"/>
          <w:sz w:val="24"/>
          <w:szCs w:val="24"/>
          <w:bdr w:val="none" w:sz="0" w:space="0" w:color="auto" w:frame="1"/>
          <w:lang w:eastAsia="es-ES"/>
        </w:rPr>
        <w:t>El IEO</w:t>
      </w:r>
      <w:r w:rsidR="00231468" w:rsidRPr="00231468">
        <w:rPr>
          <w:rFonts w:ascii="Times New Roman" w:eastAsia="Times New Roman" w:hAnsi="Times New Roman"/>
          <w:sz w:val="24"/>
          <w:szCs w:val="24"/>
          <w:bdr w:val="none" w:sz="0" w:space="0" w:color="auto" w:frame="1"/>
          <w:lang w:eastAsia="es-ES"/>
        </w:rPr>
        <w:t xml:space="preserve"> tiene una amplia cobertura geográfica e importantes instalaciones. </w:t>
      </w:r>
      <w:r w:rsidR="00D81553" w:rsidRPr="00D81553">
        <w:rPr>
          <w:rFonts w:ascii="Times New Roman" w:eastAsia="Times New Roman" w:hAnsi="Times New Roman"/>
          <w:sz w:val="24"/>
          <w:szCs w:val="24"/>
          <w:bdr w:val="none" w:sz="0" w:space="0" w:color="auto" w:frame="1"/>
          <w:lang w:eastAsia="es-ES"/>
        </w:rPr>
        <w:t>C</w:t>
      </w:r>
      <w:r w:rsidR="00D81553" w:rsidRPr="00D81553">
        <w:rPr>
          <w:rFonts w:ascii="Times New Roman" w:hAnsi="Times New Roman"/>
          <w:sz w:val="24"/>
          <w:szCs w:val="24"/>
        </w:rPr>
        <w:t>uenta con nueve centros oceanográficos</w:t>
      </w:r>
      <w:r>
        <w:rPr>
          <w:rFonts w:ascii="Times New Roman" w:hAnsi="Times New Roman"/>
          <w:sz w:val="24"/>
          <w:szCs w:val="24"/>
        </w:rPr>
        <w:t xml:space="preserve"> costeros</w:t>
      </w:r>
      <w:r w:rsidR="00D81553" w:rsidRPr="00D81553">
        <w:rPr>
          <w:rFonts w:ascii="Times New Roman" w:hAnsi="Times New Roman"/>
          <w:sz w:val="24"/>
          <w:szCs w:val="24"/>
        </w:rPr>
        <w:t>: Santander, Gijón, A Coruña, Vigo, Cádiz, Canarias, Málaga, Murcia y Palma de Mallorca. Además</w:t>
      </w:r>
      <w:r>
        <w:rPr>
          <w:rFonts w:ascii="Times New Roman" w:hAnsi="Times New Roman"/>
          <w:sz w:val="24"/>
          <w:szCs w:val="24"/>
        </w:rPr>
        <w:t>, tiene varias unidades m</w:t>
      </w:r>
      <w:r w:rsidR="00D81553" w:rsidRPr="00D81553">
        <w:rPr>
          <w:rFonts w:ascii="Times New Roman" w:hAnsi="Times New Roman"/>
          <w:sz w:val="24"/>
          <w:szCs w:val="24"/>
        </w:rPr>
        <w:t>ixtas en asociación con universidades, como la de Gandía</w:t>
      </w:r>
      <w:r>
        <w:rPr>
          <w:rFonts w:ascii="Times New Roman" w:hAnsi="Times New Roman"/>
          <w:sz w:val="24"/>
          <w:szCs w:val="24"/>
        </w:rPr>
        <w:t>,</w:t>
      </w:r>
      <w:r w:rsidR="00D81553" w:rsidRPr="00D81553">
        <w:rPr>
          <w:rFonts w:ascii="Times New Roman" w:hAnsi="Times New Roman"/>
          <w:sz w:val="24"/>
          <w:szCs w:val="24"/>
        </w:rPr>
        <w:t xml:space="preserve"> con la Univ</w:t>
      </w:r>
      <w:r>
        <w:rPr>
          <w:rFonts w:ascii="Times New Roman" w:hAnsi="Times New Roman"/>
          <w:sz w:val="24"/>
          <w:szCs w:val="24"/>
        </w:rPr>
        <w:t>ersidad Politécnica de Valencia;</w:t>
      </w:r>
      <w:r w:rsidR="00D81553" w:rsidRPr="00D81553">
        <w:rPr>
          <w:rFonts w:ascii="Times New Roman" w:hAnsi="Times New Roman"/>
          <w:sz w:val="24"/>
          <w:szCs w:val="24"/>
        </w:rPr>
        <w:t xml:space="preserve"> la de Alicante, la de Cantabria y las todavía en gestación con las universidades canarias. Igualmente, e</w:t>
      </w:r>
      <w:r>
        <w:rPr>
          <w:rFonts w:ascii="Times New Roman" w:hAnsi="Times New Roman"/>
          <w:sz w:val="24"/>
          <w:szCs w:val="24"/>
        </w:rPr>
        <w:t>l IEO forma parte de todos los campus de excelencia i</w:t>
      </w:r>
      <w:r w:rsidR="00D81553" w:rsidRPr="00D81553">
        <w:rPr>
          <w:rFonts w:ascii="Times New Roman" w:hAnsi="Times New Roman"/>
          <w:sz w:val="24"/>
          <w:szCs w:val="24"/>
        </w:rPr>
        <w:t xml:space="preserve">nternacional con orientación marino marítima, en concreto, el Campus do Mar, el CEIMAR, el Campus </w:t>
      </w:r>
      <w:proofErr w:type="spellStart"/>
      <w:r w:rsidR="00D81553" w:rsidRPr="00D81553">
        <w:rPr>
          <w:rFonts w:ascii="Times New Roman" w:hAnsi="Times New Roman"/>
          <w:sz w:val="24"/>
          <w:szCs w:val="24"/>
        </w:rPr>
        <w:t>Tricontinental</w:t>
      </w:r>
      <w:proofErr w:type="spellEnd"/>
      <w:r w:rsidR="00D81553" w:rsidRPr="00D81553">
        <w:rPr>
          <w:rFonts w:ascii="Times New Roman" w:hAnsi="Times New Roman"/>
          <w:sz w:val="24"/>
          <w:szCs w:val="24"/>
        </w:rPr>
        <w:t xml:space="preserve"> y el Campus Mare </w:t>
      </w:r>
      <w:proofErr w:type="spellStart"/>
      <w:r w:rsidR="00D81553" w:rsidRPr="00D81553">
        <w:rPr>
          <w:rFonts w:ascii="Times New Roman" w:hAnsi="Times New Roman"/>
          <w:sz w:val="24"/>
          <w:szCs w:val="24"/>
        </w:rPr>
        <w:t>Nostrum</w:t>
      </w:r>
      <w:proofErr w:type="spellEnd"/>
      <w:r w:rsidR="00D81553" w:rsidRPr="00D81553">
        <w:rPr>
          <w:rFonts w:ascii="Times New Roman" w:hAnsi="Times New Roman"/>
          <w:sz w:val="24"/>
          <w:szCs w:val="24"/>
        </w:rPr>
        <w:t>.</w:t>
      </w:r>
    </w:p>
    <w:p w14:paraId="171C3356" w14:textId="77777777" w:rsidR="00D81553" w:rsidRPr="00D81553" w:rsidRDefault="00D81553" w:rsidP="00D81553">
      <w:pPr>
        <w:spacing w:before="120" w:after="160" w:line="240" w:lineRule="auto"/>
        <w:rPr>
          <w:rFonts w:ascii="Times New Roman" w:hAnsi="Times New Roman"/>
          <w:sz w:val="24"/>
          <w:szCs w:val="24"/>
        </w:rPr>
      </w:pPr>
      <w:r w:rsidRPr="00D81553">
        <w:rPr>
          <w:rFonts w:ascii="Times New Roman" w:hAnsi="Times New Roman"/>
          <w:sz w:val="24"/>
          <w:szCs w:val="24"/>
        </w:rPr>
        <w:t xml:space="preserve">La flota oceanográfica del IEO está formada por cuatro buques importantes y numerosas embarcaciones menores. Además del veterano </w:t>
      </w:r>
      <w:proofErr w:type="spellStart"/>
      <w:r w:rsidRPr="00D81553">
        <w:rPr>
          <w:rFonts w:ascii="Times New Roman" w:hAnsi="Times New Roman"/>
          <w:i/>
          <w:sz w:val="24"/>
          <w:szCs w:val="24"/>
        </w:rPr>
        <w:t>Cornide</w:t>
      </w:r>
      <w:proofErr w:type="spellEnd"/>
      <w:r w:rsidRPr="00D81553">
        <w:rPr>
          <w:rFonts w:ascii="Times New Roman" w:hAnsi="Times New Roman"/>
          <w:i/>
          <w:sz w:val="24"/>
          <w:szCs w:val="24"/>
        </w:rPr>
        <w:t xml:space="preserve"> de Saavedra</w:t>
      </w:r>
      <w:r w:rsidRPr="00D81553">
        <w:rPr>
          <w:rFonts w:ascii="Times New Roman" w:hAnsi="Times New Roman"/>
          <w:sz w:val="24"/>
          <w:szCs w:val="24"/>
        </w:rPr>
        <w:t xml:space="preserve">, de 66.7 metros de eslora, que terminará sus más de 40 años de vida útil </w:t>
      </w:r>
      <w:r w:rsidR="00BD55FD">
        <w:rPr>
          <w:rFonts w:ascii="Times New Roman" w:hAnsi="Times New Roman"/>
          <w:sz w:val="24"/>
          <w:szCs w:val="24"/>
        </w:rPr>
        <w:t>en breve</w:t>
      </w:r>
      <w:r w:rsidRPr="00D81553">
        <w:rPr>
          <w:rFonts w:ascii="Times New Roman" w:hAnsi="Times New Roman"/>
          <w:sz w:val="24"/>
          <w:szCs w:val="24"/>
        </w:rPr>
        <w:t xml:space="preserve"> y se espera convertir en museo, cabe destacar el </w:t>
      </w:r>
      <w:r w:rsidRPr="00D81553">
        <w:rPr>
          <w:rFonts w:ascii="Times New Roman" w:hAnsi="Times New Roman"/>
          <w:i/>
          <w:sz w:val="24"/>
          <w:szCs w:val="24"/>
        </w:rPr>
        <w:t xml:space="preserve">Ramón </w:t>
      </w:r>
      <w:proofErr w:type="spellStart"/>
      <w:r w:rsidRPr="00D81553">
        <w:rPr>
          <w:rFonts w:ascii="Times New Roman" w:hAnsi="Times New Roman"/>
          <w:i/>
          <w:sz w:val="24"/>
          <w:szCs w:val="24"/>
        </w:rPr>
        <w:t>Margalef</w:t>
      </w:r>
      <w:proofErr w:type="spellEnd"/>
      <w:r w:rsidRPr="00D81553">
        <w:rPr>
          <w:rFonts w:ascii="Times New Roman" w:hAnsi="Times New Roman"/>
          <w:sz w:val="24"/>
          <w:szCs w:val="24"/>
        </w:rPr>
        <w:t xml:space="preserve"> y el </w:t>
      </w:r>
      <w:r w:rsidRPr="00D81553">
        <w:rPr>
          <w:rFonts w:ascii="Times New Roman" w:hAnsi="Times New Roman"/>
          <w:i/>
          <w:sz w:val="24"/>
          <w:szCs w:val="24"/>
        </w:rPr>
        <w:t xml:space="preserve">Ángeles </w:t>
      </w:r>
      <w:proofErr w:type="spellStart"/>
      <w:r w:rsidRPr="00D81553">
        <w:rPr>
          <w:rFonts w:ascii="Times New Roman" w:hAnsi="Times New Roman"/>
          <w:i/>
          <w:sz w:val="24"/>
          <w:szCs w:val="24"/>
        </w:rPr>
        <w:t>Alvariño</w:t>
      </w:r>
      <w:proofErr w:type="spellEnd"/>
      <w:r w:rsidRPr="00D81553">
        <w:rPr>
          <w:rFonts w:ascii="Times New Roman" w:hAnsi="Times New Roman"/>
          <w:sz w:val="24"/>
          <w:szCs w:val="24"/>
        </w:rPr>
        <w:t xml:space="preserve">, ambos de 46.7 m </w:t>
      </w:r>
      <w:r w:rsidR="00BD55FD">
        <w:rPr>
          <w:rFonts w:ascii="Times New Roman" w:hAnsi="Times New Roman"/>
          <w:sz w:val="24"/>
          <w:szCs w:val="24"/>
        </w:rPr>
        <w:t xml:space="preserve">de eslora </w:t>
      </w:r>
      <w:r w:rsidRPr="00D81553">
        <w:rPr>
          <w:rFonts w:ascii="Times New Roman" w:hAnsi="Times New Roman"/>
          <w:sz w:val="24"/>
          <w:szCs w:val="24"/>
        </w:rPr>
        <w:t xml:space="preserve">y botados en 2011 y 2012 respectivamente, así como el recién modernizado </w:t>
      </w:r>
      <w:r w:rsidRPr="00D81553">
        <w:rPr>
          <w:rFonts w:ascii="Times New Roman" w:hAnsi="Times New Roman"/>
          <w:i/>
          <w:sz w:val="24"/>
          <w:szCs w:val="24"/>
        </w:rPr>
        <w:t>Francisco de Paula Navarro</w:t>
      </w:r>
      <w:r w:rsidRPr="00D81553">
        <w:rPr>
          <w:rFonts w:ascii="Times New Roman" w:hAnsi="Times New Roman"/>
          <w:sz w:val="24"/>
          <w:szCs w:val="24"/>
        </w:rPr>
        <w:t xml:space="preserve">. También cabe mencionar, el submarino no tripulado o Vehículo de Observación Remota (ROV) </w:t>
      </w:r>
      <w:proofErr w:type="spellStart"/>
      <w:r w:rsidRPr="00D81553">
        <w:rPr>
          <w:rFonts w:ascii="Times New Roman" w:hAnsi="Times New Roman"/>
          <w:i/>
          <w:sz w:val="24"/>
          <w:szCs w:val="24"/>
        </w:rPr>
        <w:t>Liropus</w:t>
      </w:r>
      <w:proofErr w:type="spellEnd"/>
      <w:r w:rsidRPr="00D81553">
        <w:rPr>
          <w:rFonts w:ascii="Times New Roman" w:hAnsi="Times New Roman"/>
          <w:i/>
          <w:sz w:val="24"/>
          <w:szCs w:val="24"/>
        </w:rPr>
        <w:t xml:space="preserve"> 2000</w:t>
      </w:r>
      <w:r w:rsidRPr="00D81553">
        <w:rPr>
          <w:rFonts w:ascii="Times New Roman" w:hAnsi="Times New Roman"/>
          <w:sz w:val="24"/>
          <w:szCs w:val="24"/>
        </w:rPr>
        <w:t>.</w:t>
      </w:r>
    </w:p>
    <w:p w14:paraId="2FEA376B" w14:textId="77777777" w:rsidR="00D81553" w:rsidRPr="00D81553" w:rsidRDefault="00D81553" w:rsidP="00D81553">
      <w:pPr>
        <w:spacing w:before="120" w:after="160" w:line="240" w:lineRule="auto"/>
        <w:rPr>
          <w:rFonts w:ascii="Times New Roman" w:hAnsi="Times New Roman"/>
          <w:sz w:val="24"/>
          <w:szCs w:val="24"/>
        </w:rPr>
      </w:pPr>
      <w:r w:rsidRPr="00D81553">
        <w:rPr>
          <w:rFonts w:ascii="Times New Roman" w:hAnsi="Times New Roman"/>
          <w:sz w:val="24"/>
          <w:szCs w:val="24"/>
        </w:rPr>
        <w:lastRenderedPageBreak/>
        <w:t>Se trata de una flota multidisciplinar, potente y competitiva, dotada de un equipamiento científico completo, moderno e innovador, que permite desarrollar una investigación científica rigurosa y exigente, dando además respuesta a los requerimientos de asesoramiento al Estado y las demandas de la sociedad en relación con el medio marino.</w:t>
      </w:r>
    </w:p>
    <w:p w14:paraId="475CE128" w14:textId="77777777" w:rsidR="00D81553" w:rsidRPr="00D81553" w:rsidRDefault="00D81553" w:rsidP="00D81553">
      <w:pPr>
        <w:spacing w:before="120" w:after="160" w:line="240" w:lineRule="auto"/>
        <w:jc w:val="both"/>
        <w:rPr>
          <w:rFonts w:ascii="Times New Roman" w:hAnsi="Times New Roman"/>
          <w:sz w:val="24"/>
          <w:szCs w:val="24"/>
        </w:rPr>
      </w:pPr>
      <w:r w:rsidRPr="00D81553">
        <w:rPr>
          <w:rFonts w:ascii="Times New Roman" w:hAnsi="Times New Roman"/>
          <w:sz w:val="24"/>
          <w:szCs w:val="24"/>
        </w:rPr>
        <w:t xml:space="preserve">Además, el IEO cuenta, entre otras instalaciones y equipamientos relevantes, con cinco plantas de experimentación de cultivos marinos, 12 estaciones </w:t>
      </w:r>
      <w:proofErr w:type="spellStart"/>
      <w:r w:rsidRPr="00D81553">
        <w:rPr>
          <w:rFonts w:ascii="Times New Roman" w:hAnsi="Times New Roman"/>
          <w:sz w:val="24"/>
          <w:szCs w:val="24"/>
        </w:rPr>
        <w:t>mareográficas</w:t>
      </w:r>
      <w:proofErr w:type="spellEnd"/>
      <w:r w:rsidRPr="00D81553">
        <w:rPr>
          <w:rFonts w:ascii="Times New Roman" w:hAnsi="Times New Roman"/>
          <w:sz w:val="24"/>
          <w:szCs w:val="24"/>
        </w:rPr>
        <w:t xml:space="preserve"> y una estación receptora de imágenes de satélites. </w:t>
      </w:r>
    </w:p>
    <w:p w14:paraId="51369AD7" w14:textId="77777777" w:rsidR="00231468" w:rsidRPr="00D81553" w:rsidRDefault="00231468" w:rsidP="00D81553">
      <w:pPr>
        <w:shd w:val="clear" w:color="auto" w:fill="FFFFFF"/>
        <w:spacing w:before="120" w:after="0" w:line="240" w:lineRule="auto"/>
        <w:jc w:val="both"/>
        <w:textAlignment w:val="baseline"/>
        <w:rPr>
          <w:rFonts w:ascii="Times New Roman" w:eastAsia="Times New Roman" w:hAnsi="Times New Roman"/>
          <w:sz w:val="24"/>
          <w:szCs w:val="24"/>
          <w:bdr w:val="none" w:sz="0" w:space="0" w:color="auto" w:frame="1"/>
          <w:lang w:eastAsia="es-ES"/>
        </w:rPr>
      </w:pPr>
      <w:r w:rsidRPr="00231468">
        <w:rPr>
          <w:rFonts w:ascii="Times New Roman" w:eastAsia="Times New Roman" w:hAnsi="Times New Roman"/>
          <w:sz w:val="24"/>
          <w:szCs w:val="24"/>
          <w:bdr w:val="none" w:sz="0" w:space="0" w:color="auto" w:frame="1"/>
          <w:lang w:eastAsia="es-ES"/>
        </w:rPr>
        <w:t>El Instituto Español de Oceanografía realiza trabajos de investigación básica y aplicada en oceanografía y ciencias del mar, así como otros servicios para el desarrollo científico-tecnológico y el mantenimiento de las actividades industriales, sociales y empresariales, con el objetivo de incrementar el conocimiento científico de los océanos y que se haga un uso sostenible de éstos.</w:t>
      </w:r>
    </w:p>
    <w:p w14:paraId="36DF05BE" w14:textId="77777777" w:rsidR="00D81553" w:rsidRPr="00D81553" w:rsidRDefault="00D81553" w:rsidP="00D81553">
      <w:pPr>
        <w:shd w:val="clear" w:color="auto" w:fill="FFFFFF"/>
        <w:spacing w:before="120" w:after="0" w:line="240" w:lineRule="auto"/>
        <w:jc w:val="both"/>
        <w:textAlignment w:val="baseline"/>
        <w:rPr>
          <w:rFonts w:ascii="Times New Roman" w:eastAsia="Times New Roman" w:hAnsi="Times New Roman"/>
          <w:sz w:val="24"/>
          <w:szCs w:val="24"/>
          <w:bdr w:val="none" w:sz="0" w:space="0" w:color="auto" w:frame="1"/>
          <w:lang w:eastAsia="es-ES"/>
        </w:rPr>
      </w:pPr>
    </w:p>
    <w:p w14:paraId="24EC297C" w14:textId="77777777" w:rsidR="00D81553" w:rsidRPr="00BD55FD" w:rsidRDefault="00D81553" w:rsidP="00D81553">
      <w:pPr>
        <w:shd w:val="clear" w:color="auto" w:fill="FFFFFF"/>
        <w:spacing w:before="120" w:after="0" w:line="240" w:lineRule="auto"/>
        <w:jc w:val="both"/>
        <w:textAlignment w:val="baseline"/>
        <w:rPr>
          <w:rFonts w:eastAsia="Times New Roman"/>
          <w:b/>
          <w:sz w:val="24"/>
          <w:szCs w:val="24"/>
          <w:bdr w:val="none" w:sz="0" w:space="0" w:color="auto" w:frame="1"/>
          <w:lang w:eastAsia="es-ES"/>
        </w:rPr>
      </w:pPr>
      <w:r w:rsidRPr="00BD55FD">
        <w:rPr>
          <w:rFonts w:eastAsia="Times New Roman"/>
          <w:b/>
          <w:sz w:val="24"/>
          <w:szCs w:val="24"/>
          <w:bdr w:val="none" w:sz="0" w:space="0" w:color="auto" w:frame="1"/>
          <w:lang w:eastAsia="es-ES"/>
        </w:rPr>
        <w:t>Un poco de historia</w:t>
      </w:r>
    </w:p>
    <w:p w14:paraId="13003D43"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rStyle w:val="Textoennegrita"/>
          <w:b w:val="0"/>
          <w:bdr w:val="none" w:sz="0" w:space="0" w:color="auto" w:frame="1"/>
        </w:rPr>
        <w:t>El origen</w:t>
      </w:r>
      <w:r w:rsidRPr="00D81553">
        <w:rPr>
          <w:rStyle w:val="apple-converted-space"/>
          <w:bdr w:val="none" w:sz="0" w:space="0" w:color="auto" w:frame="1"/>
        </w:rPr>
        <w:t> </w:t>
      </w:r>
      <w:r w:rsidRPr="00D81553">
        <w:rPr>
          <w:bdr w:val="none" w:sz="0" w:space="0" w:color="auto" w:frame="1"/>
        </w:rPr>
        <w:t>científico del IEO se remonta a finales del siglo XIX, con el convencimiento de varios naturalistas civiles y militares de la necesidad de estudiar la biología marina de nuestras costas, siguiendo el modelo original de la internacionalizada Estación Zoológica de Nápoles. En aquel grupo de naturalistas destacaron Augusto González de Linares y José Rioja, que fueron</w:t>
      </w:r>
      <w:r w:rsidR="00BD55FD">
        <w:rPr>
          <w:bdr w:val="none" w:sz="0" w:space="0" w:color="auto" w:frame="1"/>
        </w:rPr>
        <w:t xml:space="preserve"> los primeros directores de la </w:t>
      </w:r>
      <w:r w:rsidRPr="00BD55FD">
        <w:rPr>
          <w:i/>
          <w:bdr w:val="none" w:sz="0" w:space="0" w:color="auto" w:frame="1"/>
        </w:rPr>
        <w:t>Estación Marítima de Zoologí</w:t>
      </w:r>
      <w:r w:rsidR="00BD55FD" w:rsidRPr="00BD55FD">
        <w:rPr>
          <w:i/>
          <w:bdr w:val="none" w:sz="0" w:space="0" w:color="auto" w:frame="1"/>
        </w:rPr>
        <w:t>a y Botánica Experimental</w:t>
      </w:r>
      <w:r w:rsidRPr="00BD55FD">
        <w:rPr>
          <w:i/>
          <w:bdr w:val="none" w:sz="0" w:space="0" w:color="auto" w:frame="1"/>
        </w:rPr>
        <w:t xml:space="preserve"> de Santander</w:t>
      </w:r>
      <w:r w:rsidRPr="00D81553">
        <w:rPr>
          <w:bdr w:val="none" w:sz="0" w:space="0" w:color="auto" w:frame="1"/>
        </w:rPr>
        <w:t>, fundada</w:t>
      </w:r>
      <w:r w:rsidRPr="00D81553">
        <w:rPr>
          <w:rStyle w:val="apple-converted-space"/>
          <w:bdr w:val="none" w:sz="0" w:space="0" w:color="auto" w:frame="1"/>
        </w:rPr>
        <w:t> </w:t>
      </w:r>
      <w:r w:rsidRPr="00D81553">
        <w:rPr>
          <w:bdr w:val="none" w:sz="0" w:space="0" w:color="auto" w:frame="1"/>
        </w:rPr>
        <w:t>en 1886 (pasaría a depender científicamente del Museo Nacional de Ciencias Naturales en 1901, bajo la dirección de Ignacio Bolívar). Sin embargo, los estudios netamente oceanográficos fueron liderados por el catedrático uni</w:t>
      </w:r>
      <w:r w:rsidR="00BD55FD">
        <w:rPr>
          <w:bdr w:val="none" w:sz="0" w:space="0" w:color="auto" w:frame="1"/>
        </w:rPr>
        <w:t>versitario Odón de Buen en los l</w:t>
      </w:r>
      <w:r w:rsidRPr="00D81553">
        <w:rPr>
          <w:bdr w:val="none" w:sz="0" w:space="0" w:color="auto" w:frame="1"/>
        </w:rPr>
        <w:t>aboratorios costeros de Mallorca y Málaga (creados respectivamente en 1906 y 1911), siguiendo las directrices científicas estandarizadas por el Instituto-Museo Oceanográfico de Mónaco, dónde sus hijos Rafael y Fernando fueron los primeros jóvenes españoles que se especializaron en los diferentes campos de la naciente oceanografía (aspectos físicos, químicos y biológicos).</w:t>
      </w:r>
    </w:p>
    <w:p w14:paraId="0B3AE432"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 xml:space="preserve">El Instituto Español de Oceanografía (IEO) es pionero en España y uno de los primeros organismos del mundo que comenzó a dedicarse íntegramente a la investigación del mar y sus recursos. Fue creado por el </w:t>
      </w:r>
      <w:r w:rsidR="00BD55FD">
        <w:rPr>
          <w:bdr w:val="none" w:sz="0" w:space="0" w:color="auto" w:frame="1"/>
        </w:rPr>
        <w:t xml:space="preserve">ya </w:t>
      </w:r>
      <w:r w:rsidRPr="00D81553">
        <w:rPr>
          <w:bdr w:val="none" w:sz="0" w:space="0" w:color="auto" w:frame="1"/>
        </w:rPr>
        <w:t>nombrado Odón de Buen en 1914 (Real Decreto de 17 de abril), como resultado de la integración en un mismo organismo de los citados Laboratorios de Biología Marina de Santander, Mallorca y Málaga. Posteriormente se crearía la sede central del IEO en Madrid (calle Fomento nº 7) y se int</w:t>
      </w:r>
      <w:r w:rsidR="00BD55FD">
        <w:rPr>
          <w:bdr w:val="none" w:sz="0" w:space="0" w:color="auto" w:frame="1"/>
        </w:rPr>
        <w:t>egrarían en el organigrama los l</w:t>
      </w:r>
      <w:r w:rsidRPr="00D81553">
        <w:rPr>
          <w:bdr w:val="none" w:sz="0" w:space="0" w:color="auto" w:frame="1"/>
        </w:rPr>
        <w:t>aboratorios de nueva creación previstos en su decreto fundacional: Vigo (1917) y Canarias (Las Palmas, 1927).</w:t>
      </w:r>
    </w:p>
    <w:p w14:paraId="6D51161F"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En aquel decreto fundacional se definían claramente sus funciones: "tendrá por objeto el estudio de las condiciones físicas, químicas y biológicas de los mares que bañan nuestro territorio con sus aplicaciones a los problemas de la pesca", con lo que ya se señalaba el carácter de servicio público del organismo como uno de sus pilares.</w:t>
      </w:r>
    </w:p>
    <w:p w14:paraId="5ACA99CC"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El Instituto pertenece desde 2012 al Ministerio de Economía y Competi</w:t>
      </w:r>
      <w:r w:rsidR="00BD55FD">
        <w:rPr>
          <w:bdr w:val="none" w:sz="0" w:space="0" w:color="auto" w:frame="1"/>
        </w:rPr>
        <w:t>ti</w:t>
      </w:r>
      <w:r w:rsidRPr="00D81553">
        <w:rPr>
          <w:bdr w:val="none" w:sz="0" w:space="0" w:color="auto" w:frame="1"/>
        </w:rPr>
        <w:t xml:space="preserve">vidad, aunque a lo </w:t>
      </w:r>
      <w:r w:rsidR="00BD55FD">
        <w:rPr>
          <w:bdr w:val="none" w:sz="0" w:space="0" w:color="auto" w:frame="1"/>
        </w:rPr>
        <w:t>largo de su siglo de existencia</w:t>
      </w:r>
      <w:r w:rsidRPr="00D81553">
        <w:rPr>
          <w:bdr w:val="none" w:sz="0" w:space="0" w:color="auto" w:frame="1"/>
        </w:rPr>
        <w:t xml:space="preserve"> ha dependido de muy diferentes ministerios, siguiendo los </w:t>
      </w:r>
      <w:r w:rsidR="00BD55FD">
        <w:rPr>
          <w:bdr w:val="none" w:sz="0" w:space="0" w:color="auto" w:frame="1"/>
        </w:rPr>
        <w:t>distintos</w:t>
      </w:r>
      <w:r w:rsidRPr="00D81553">
        <w:rPr>
          <w:bdr w:val="none" w:sz="0" w:space="0" w:color="auto" w:frame="1"/>
        </w:rPr>
        <w:t xml:space="preserve"> cambios administrativos de la política nacional en materia de ordenación pesquera y de investigación científica.</w:t>
      </w:r>
    </w:p>
    <w:p w14:paraId="297B0EBD"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 xml:space="preserve">En 1929, dentro de la estructura del Ministerio de Fomento, se aprobó el Reglamento del Organismo, que concretaba algunas de las funciones del IEO. En su artículo 2º indicaba que "tendrá por primordial finalidad la de estudiar las condiciones físicas, químicas, dinámicas y biológicas de las aguas del mar, informando respecto de estos problemas a los Organismos del Estado y realizando especialmente aquellos trabajos, </w:t>
      </w:r>
      <w:r w:rsidRPr="00D81553">
        <w:rPr>
          <w:bdr w:val="none" w:sz="0" w:space="0" w:color="auto" w:frame="1"/>
        </w:rPr>
        <w:lastRenderedPageBreak/>
        <w:t>investigaciones y experiencias que por encargo del Ministerio de Fomento o por iniciativa del director del Instituto, tiendan a la mejor explotación de la riqueza del mar".</w:t>
      </w:r>
    </w:p>
    <w:p w14:paraId="70F12427"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La guerra civil supuso una interrupción del trabajo científico del IEO, como sucedió con la gran mayoría de las instituciones españolas. Una vez acabada la contienda, durante los decenios de los 40 y 50, el Instituto desarrolló, con los pocos medios de que disponía, una investigación encomiable que dio lugar a numerosas publicaciones. Además, se mantuvo la presencia activa de España en los organismos internacionales de investigación y coordinación oceanográfica, tales como el Consejo Internacional para la Exploración del Mar, la Comisión Internacional para la Exploración Científica del Mediterráneo, la Comisión Oceanográfica Intergubernamental y el Consejo General de Pesca del Mediterráneo.</w:t>
      </w:r>
    </w:p>
    <w:p w14:paraId="6E04CE8C" w14:textId="77777777" w:rsidR="00D81553" w:rsidRPr="00D81553"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El III Plan de Desarrollo, llevado a cabo a finales de la década de los 60 e inicios de l</w:t>
      </w:r>
      <w:r w:rsidR="00BD55FD">
        <w:rPr>
          <w:bdr w:val="none" w:sz="0" w:space="0" w:color="auto" w:frame="1"/>
        </w:rPr>
        <w:t>a de l</w:t>
      </w:r>
      <w:r w:rsidRPr="00D81553">
        <w:rPr>
          <w:bdr w:val="none" w:sz="0" w:space="0" w:color="auto" w:frame="1"/>
        </w:rPr>
        <w:t>os 70, proporcionó al IEO un aumento presupuestario considerable, que se tradujo en una mejora y ampliación de equipos e instalaciones, que por aquellas fechas eran reducidos, anticuados y, en algunos casos, deficientes. Asimismo, supuso un aumento de su plantilla.</w:t>
      </w:r>
    </w:p>
    <w:p w14:paraId="4974BDBB" w14:textId="77777777" w:rsidR="00D81553" w:rsidRPr="00D81553" w:rsidRDefault="00BD55FD" w:rsidP="00D81553">
      <w:pPr>
        <w:pStyle w:val="NormalWeb"/>
        <w:shd w:val="clear" w:color="auto" w:fill="FFFFFF"/>
        <w:spacing w:before="120" w:beforeAutospacing="0" w:after="0" w:afterAutospacing="0"/>
        <w:jc w:val="both"/>
        <w:textAlignment w:val="baseline"/>
      </w:pPr>
      <w:r>
        <w:rPr>
          <w:bdr w:val="none" w:sz="0" w:space="0" w:color="auto" w:frame="1"/>
        </w:rPr>
        <w:t>En el año 1980</w:t>
      </w:r>
      <w:r w:rsidR="00D81553" w:rsidRPr="00D81553">
        <w:rPr>
          <w:bdr w:val="none" w:sz="0" w:space="0" w:color="auto" w:frame="1"/>
        </w:rPr>
        <w:t xml:space="preserve"> el Instituto pasó a depender del Ministerio de Agricultura, Pesca y Alimentación, como asesor de la administración pesquera. Este cambio originó una reorientación en sus objetivos y su acomodación a las </w:t>
      </w:r>
      <w:r>
        <w:rPr>
          <w:bdr w:val="none" w:sz="0" w:space="0" w:color="auto" w:frame="1"/>
        </w:rPr>
        <w:t>exigencias de</w:t>
      </w:r>
      <w:r w:rsidR="00D81553" w:rsidRPr="00D81553">
        <w:rPr>
          <w:bdr w:val="none" w:sz="0" w:space="0" w:color="auto" w:frame="1"/>
        </w:rPr>
        <w:t xml:space="preserve"> su nuevo papel de asesor directo.</w:t>
      </w:r>
    </w:p>
    <w:p w14:paraId="1E9F85ED" w14:textId="032C6BE8" w:rsidR="00D81553" w:rsidRPr="00907CBE"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 xml:space="preserve">Un hito importante en la historia del IEO se produjo en 1986, cuando el Instituto quedó integrado en el grupo de Organismos Públicos de Investigación (OPI). Entre las funciones que deben realizar este tipo de </w:t>
      </w:r>
      <w:r w:rsidRPr="00907CBE">
        <w:rPr>
          <w:bdr w:val="none" w:sz="0" w:space="0" w:color="auto" w:frame="1"/>
        </w:rPr>
        <w:t xml:space="preserve">organismos se encuentran la gestión y ejecución de los Programas Nacionales y Sectoriales asignados en el </w:t>
      </w:r>
      <w:r w:rsidR="00907CBE" w:rsidRPr="00907CBE">
        <w:rPr>
          <w:rFonts w:eastAsiaTheme="minorHAnsi"/>
          <w:bCs/>
          <w:color w:val="1C1C1C"/>
        </w:rPr>
        <w:t>Plan Nacional de Investigación Científica, Desarrollo e Innovación Tecnológica</w:t>
      </w:r>
      <w:r w:rsidRPr="00907CBE">
        <w:rPr>
          <w:bdr w:val="none" w:sz="0" w:space="0" w:color="auto" w:frame="1"/>
        </w:rPr>
        <w:t xml:space="preserve">, así como contribuir </w:t>
      </w:r>
      <w:r w:rsidR="00907CBE" w:rsidRPr="00907CBE">
        <w:rPr>
          <w:bdr w:val="none" w:sz="0" w:space="0" w:color="auto" w:frame="1"/>
        </w:rPr>
        <w:t xml:space="preserve">a la definición de objetivos de dicho </w:t>
      </w:r>
      <w:r w:rsidRPr="00907CBE">
        <w:rPr>
          <w:bdr w:val="none" w:sz="0" w:space="0" w:color="auto" w:frame="1"/>
        </w:rPr>
        <w:t>Plan Nacional, colaborar en tareas de evaluación y seguimiento, y asesorar en materia de investigación científica e innovación técnica a la Administración del Estado.</w:t>
      </w:r>
    </w:p>
    <w:p w14:paraId="68E1AA84" w14:textId="696917CB" w:rsidR="00D81553" w:rsidRPr="00D81553" w:rsidRDefault="00D81553" w:rsidP="00D81553">
      <w:pPr>
        <w:pStyle w:val="NormalWeb"/>
        <w:shd w:val="clear" w:color="auto" w:fill="FFFFFF"/>
        <w:spacing w:before="120" w:beforeAutospacing="0" w:after="0" w:afterAutospacing="0"/>
        <w:jc w:val="both"/>
        <w:textAlignment w:val="baseline"/>
      </w:pPr>
      <w:r w:rsidRPr="00907CBE">
        <w:rPr>
          <w:bdr w:val="none" w:sz="0" w:space="0" w:color="auto" w:frame="1"/>
        </w:rPr>
        <w:t>Para poder cumplir sus nuevos cometidos, ese mismo año se</w:t>
      </w:r>
      <w:r w:rsidRPr="00D81553">
        <w:rPr>
          <w:bdr w:val="none" w:sz="0" w:space="0" w:color="auto" w:frame="1"/>
        </w:rPr>
        <w:t xml:space="preserve"> produjo una ampliación de la plantilla y se elaboró un program</w:t>
      </w:r>
      <w:r w:rsidR="00F46C9A">
        <w:rPr>
          <w:bdr w:val="none" w:sz="0" w:space="0" w:color="auto" w:frame="1"/>
        </w:rPr>
        <w:t>a marco de investigación marina. En éste</w:t>
      </w:r>
      <w:r w:rsidRPr="00D81553">
        <w:rPr>
          <w:bdr w:val="none" w:sz="0" w:space="0" w:color="auto" w:frame="1"/>
        </w:rPr>
        <w:t xml:space="preserve"> se determinaron los objetivos generales del Instituto, sostenidos en tres importantes pilares: estudio de los recursos pesqueros, desarrollo de la acuicultura y estudio de las condiciones oceanográficas del medio ambiente marino.</w:t>
      </w:r>
    </w:p>
    <w:p w14:paraId="3457667E" w14:textId="3B3F37F6" w:rsidR="00D81553" w:rsidRPr="00F46C9A" w:rsidRDefault="00D81553" w:rsidP="00D81553">
      <w:pPr>
        <w:pStyle w:val="NormalWeb"/>
        <w:shd w:val="clear" w:color="auto" w:fill="FFFFFF"/>
        <w:spacing w:before="120" w:beforeAutospacing="0" w:after="0" w:afterAutospacing="0"/>
        <w:jc w:val="both"/>
        <w:textAlignment w:val="baseline"/>
      </w:pPr>
      <w:r w:rsidRPr="00D81553">
        <w:rPr>
          <w:bdr w:val="none" w:sz="0" w:space="0" w:color="auto" w:frame="1"/>
        </w:rPr>
        <w:t>En 1997 se modernizó el antiguo Re</w:t>
      </w:r>
      <w:r w:rsidR="00F46C9A">
        <w:rPr>
          <w:bdr w:val="none" w:sz="0" w:space="0" w:color="auto" w:frame="1"/>
        </w:rPr>
        <w:t>glamento de 1929 y se definió</w:t>
      </w:r>
      <w:r w:rsidRPr="00D81553">
        <w:rPr>
          <w:bdr w:val="none" w:sz="0" w:space="0" w:color="auto" w:frame="1"/>
        </w:rPr>
        <w:t xml:space="preserve"> de nuevo la naturaleza y régimen jurídico, las funciones, los órganos rectores y la estructura orgánica </w:t>
      </w:r>
      <w:r w:rsidRPr="00F46C9A">
        <w:rPr>
          <w:bdr w:val="none" w:sz="0" w:space="0" w:color="auto" w:frame="1"/>
        </w:rPr>
        <w:t>básica del IEO. Tres años después, en el año 2000, el IEO estrenaba milenio pasando a depender del Ministerio de Ciencia y Tecnología. El mismo año se aprobó el Estatuto del Instituto, que continúa vigente en la actualidad.</w:t>
      </w:r>
    </w:p>
    <w:p w14:paraId="607AAA53" w14:textId="184A5BE1" w:rsidR="00D81553" w:rsidRDefault="00D81553" w:rsidP="00D81553">
      <w:pPr>
        <w:shd w:val="clear" w:color="auto" w:fill="FFFFFF"/>
        <w:spacing w:before="120" w:after="0" w:line="240" w:lineRule="auto"/>
        <w:jc w:val="both"/>
        <w:textAlignment w:val="baseline"/>
        <w:rPr>
          <w:rFonts w:ascii="Times New Roman" w:eastAsia="Times New Roman" w:hAnsi="Times New Roman"/>
          <w:sz w:val="24"/>
          <w:szCs w:val="24"/>
          <w:bdr w:val="none" w:sz="0" w:space="0" w:color="auto" w:frame="1"/>
          <w:lang w:eastAsia="es-ES"/>
        </w:rPr>
      </w:pPr>
      <w:r w:rsidRPr="00F46C9A">
        <w:rPr>
          <w:rFonts w:ascii="Times New Roman" w:hAnsi="Times New Roman"/>
          <w:sz w:val="24"/>
          <w:szCs w:val="24"/>
          <w:bdr w:val="none" w:sz="0" w:space="0" w:color="auto" w:frame="1"/>
        </w:rPr>
        <w:t>En abril de 2004 el IEO se adscribe a la Secretaría de Estado de Universidades e Investigación del Ministerio de Educación y Ciencia. Finalmente, en 2008 pasa a depender del Ministerio de Ciencia e Innovación</w:t>
      </w:r>
      <w:r w:rsidR="00F46C9A" w:rsidRPr="00F46C9A">
        <w:rPr>
          <w:rFonts w:ascii="Times New Roman" w:hAnsi="Times New Roman"/>
          <w:sz w:val="24"/>
          <w:szCs w:val="24"/>
          <w:bdr w:val="none" w:sz="0" w:space="0" w:color="auto" w:frame="1"/>
        </w:rPr>
        <w:t xml:space="preserve">. </w:t>
      </w:r>
      <w:r w:rsidR="00F46C9A">
        <w:rPr>
          <w:rFonts w:ascii="Times New Roman" w:hAnsi="Times New Roman"/>
          <w:sz w:val="24"/>
          <w:szCs w:val="24"/>
          <w:bdr w:val="none" w:sz="0" w:space="0" w:color="auto" w:frame="1"/>
        </w:rPr>
        <w:t>Desde el comienzo de la actual legislatura</w:t>
      </w:r>
      <w:r w:rsidR="00F46C9A" w:rsidRPr="00F46C9A">
        <w:rPr>
          <w:rFonts w:ascii="Times New Roman" w:eastAsia="Times New Roman" w:hAnsi="Times New Roman"/>
          <w:sz w:val="24"/>
          <w:szCs w:val="24"/>
          <w:bdr w:val="none" w:sz="0" w:space="0" w:color="auto" w:frame="1"/>
          <w:lang w:eastAsia="es-ES"/>
        </w:rPr>
        <w:t xml:space="preserve"> depende del Ministerio de Economía y Competitividad, a través de la Secretaría de Estado de Investigación.</w:t>
      </w:r>
    </w:p>
    <w:p w14:paraId="77B395A2" w14:textId="77777777" w:rsidR="00F46C9A" w:rsidRDefault="00F46C9A" w:rsidP="00D81553">
      <w:pPr>
        <w:shd w:val="clear" w:color="auto" w:fill="FFFFFF"/>
        <w:spacing w:before="120" w:after="0" w:line="240" w:lineRule="auto"/>
        <w:jc w:val="both"/>
        <w:textAlignment w:val="baseline"/>
        <w:rPr>
          <w:rFonts w:ascii="Times New Roman" w:hAnsi="Times New Roman"/>
          <w:b/>
          <w:sz w:val="24"/>
          <w:szCs w:val="24"/>
        </w:rPr>
      </w:pPr>
    </w:p>
    <w:p w14:paraId="5CE50DDD" w14:textId="77777777" w:rsidR="00231468" w:rsidRPr="00BD55FD" w:rsidRDefault="00231468" w:rsidP="00D81553">
      <w:pPr>
        <w:shd w:val="clear" w:color="auto" w:fill="FFFFFF"/>
        <w:spacing w:before="120" w:after="0" w:line="240" w:lineRule="auto"/>
        <w:jc w:val="both"/>
        <w:textAlignment w:val="baseline"/>
        <w:rPr>
          <w:b/>
          <w:sz w:val="24"/>
          <w:szCs w:val="24"/>
        </w:rPr>
      </w:pPr>
      <w:r w:rsidRPr="00BD55FD">
        <w:rPr>
          <w:b/>
          <w:sz w:val="24"/>
          <w:szCs w:val="24"/>
        </w:rPr>
        <w:t>Ciencia de alto nivel</w:t>
      </w:r>
    </w:p>
    <w:p w14:paraId="5A51BDB6" w14:textId="145B1FA8" w:rsidR="00231468" w:rsidRPr="00D81553" w:rsidRDefault="00231468" w:rsidP="00D81553">
      <w:pPr>
        <w:spacing w:before="120" w:after="160" w:line="240" w:lineRule="auto"/>
        <w:jc w:val="both"/>
        <w:rPr>
          <w:rFonts w:ascii="Times New Roman" w:hAnsi="Times New Roman"/>
          <w:sz w:val="24"/>
          <w:szCs w:val="24"/>
        </w:rPr>
      </w:pPr>
      <w:r w:rsidRPr="00D81553">
        <w:rPr>
          <w:rFonts w:ascii="Times New Roman" w:hAnsi="Times New Roman"/>
          <w:sz w:val="24"/>
          <w:szCs w:val="24"/>
        </w:rPr>
        <w:t xml:space="preserve">Los avances científicos que ha logrado el IEO en </w:t>
      </w:r>
      <w:r w:rsidR="00F46C9A">
        <w:rPr>
          <w:rFonts w:ascii="Times New Roman" w:hAnsi="Times New Roman"/>
          <w:sz w:val="24"/>
          <w:szCs w:val="24"/>
        </w:rPr>
        <w:t>cien</w:t>
      </w:r>
      <w:r w:rsidRPr="00D81553">
        <w:rPr>
          <w:rFonts w:ascii="Times New Roman" w:hAnsi="Times New Roman"/>
          <w:sz w:val="24"/>
          <w:szCs w:val="24"/>
        </w:rPr>
        <w:t xml:space="preserve"> años son innumerables y abarcan todas las disciplinas de la investigación marina. Se han desarrollado c</w:t>
      </w:r>
      <w:r w:rsidR="00F46C9A">
        <w:rPr>
          <w:rFonts w:ascii="Times New Roman" w:hAnsi="Times New Roman"/>
          <w:sz w:val="24"/>
          <w:szCs w:val="24"/>
        </w:rPr>
        <w:t>entenares</w:t>
      </w:r>
      <w:r w:rsidRPr="00D81553">
        <w:rPr>
          <w:rFonts w:ascii="Times New Roman" w:hAnsi="Times New Roman"/>
          <w:sz w:val="24"/>
          <w:szCs w:val="24"/>
        </w:rPr>
        <w:t xml:space="preserve"> de </w:t>
      </w:r>
      <w:r w:rsidRPr="00D81553">
        <w:rPr>
          <w:rFonts w:ascii="Times New Roman" w:hAnsi="Times New Roman"/>
          <w:sz w:val="24"/>
          <w:szCs w:val="24"/>
        </w:rPr>
        <w:lastRenderedPageBreak/>
        <w:t>campañas oceanográficas, algunas de ellas repetidas sistemáticamente en los mismos lugares varias veces al año, lo que ha permitido estudiar con gran fiabilidad la variabilidad climática de los océanos y la distribución y abundancia de los recursos vivos marinos. Otras han dado lugar al descubrimiento de nuevos ecosistemas y especies, aumentando nuestros conocimientos sobre la biodiversidad de los mares y permitiendo proponer la creación de nuevas áreas marinas protegidas, tanto en aguas españolas como internacionales.</w:t>
      </w:r>
    </w:p>
    <w:p w14:paraId="0CE7D493" w14:textId="79E46025" w:rsidR="00231468" w:rsidRPr="00D81553" w:rsidRDefault="00231468" w:rsidP="00D81553">
      <w:pPr>
        <w:spacing w:before="120" w:after="160" w:line="240" w:lineRule="auto"/>
        <w:jc w:val="both"/>
        <w:rPr>
          <w:rFonts w:ascii="Times New Roman" w:hAnsi="Times New Roman"/>
          <w:sz w:val="24"/>
          <w:szCs w:val="24"/>
        </w:rPr>
      </w:pPr>
      <w:r w:rsidRPr="00D81553">
        <w:rPr>
          <w:rFonts w:ascii="Times New Roman" w:hAnsi="Times New Roman"/>
          <w:sz w:val="24"/>
          <w:szCs w:val="24"/>
        </w:rPr>
        <w:t>En acuicultura el IEO ha sido protagonista de importantísimos avances, como lograr por primera vez a nivel mundial cerrar el ciclo biológico de algunas especies de alto valor comercial</w:t>
      </w:r>
      <w:r w:rsidR="00F46C9A">
        <w:rPr>
          <w:rFonts w:ascii="Times New Roman" w:hAnsi="Times New Roman"/>
          <w:sz w:val="24"/>
          <w:szCs w:val="24"/>
        </w:rPr>
        <w:t>,</w:t>
      </w:r>
      <w:r w:rsidRPr="00D81553">
        <w:rPr>
          <w:rFonts w:ascii="Times New Roman" w:hAnsi="Times New Roman"/>
          <w:sz w:val="24"/>
          <w:szCs w:val="24"/>
        </w:rPr>
        <w:t xml:space="preserve"> como el bonito</w:t>
      </w:r>
      <w:r w:rsidR="00F46C9A">
        <w:rPr>
          <w:rFonts w:ascii="Times New Roman" w:hAnsi="Times New Roman"/>
          <w:sz w:val="24"/>
          <w:szCs w:val="24"/>
        </w:rPr>
        <w:t>,</w:t>
      </w:r>
      <w:r w:rsidRPr="00D81553">
        <w:rPr>
          <w:rFonts w:ascii="Times New Roman" w:hAnsi="Times New Roman"/>
          <w:sz w:val="24"/>
          <w:szCs w:val="24"/>
        </w:rPr>
        <w:t xml:space="preserve"> o lograr las primeras puestas viables en cautividad de especies tan amenazadas como el atún rojo. En materia de pesca, el IEO lleva desde su fundación asesorando a las administraciones en aras de lograr una explotación sostenible de las especies. Por un lado evaluando científicamente, cada vez con más precisión, la abundancia de cada recurso y las cuotas máximas admisibles y, por otra parte, investigando la eficiencia de las artes e innovando en nuevos sistemas que ayuden a lograr su sostenibilidad. </w:t>
      </w:r>
    </w:p>
    <w:p w14:paraId="34D2BCA2" w14:textId="77777777" w:rsidR="00231468" w:rsidRPr="00D81553" w:rsidRDefault="00231468" w:rsidP="00D81553">
      <w:pPr>
        <w:spacing w:before="120" w:after="160" w:line="240" w:lineRule="auto"/>
        <w:jc w:val="both"/>
        <w:rPr>
          <w:rFonts w:ascii="Times New Roman" w:hAnsi="Times New Roman"/>
          <w:sz w:val="24"/>
          <w:szCs w:val="24"/>
        </w:rPr>
      </w:pPr>
      <w:r w:rsidRPr="00D81553">
        <w:rPr>
          <w:rFonts w:ascii="Times New Roman" w:hAnsi="Times New Roman"/>
          <w:sz w:val="24"/>
          <w:szCs w:val="24"/>
        </w:rPr>
        <w:t>También está siendo protagonista en la implantación de las Estrategias Marinas de la UE para la preservación del ecosistema marino en Europa, desarrollando un trabajo que permitió a la Comisión Europea calificar a España como el país que mejor trabajo hizo en el Mediterráneo y el segundo en el Atlántico. Al igual, ha sido protagonista en la designación de las nuevas Áreas Marinas Protegidas que formarán parte de la Red Natura 2000, gracias a su participación en el proyecto INDEMARES.</w:t>
      </w:r>
    </w:p>
    <w:p w14:paraId="139B534B" w14:textId="77777777" w:rsidR="00231468" w:rsidRDefault="00231468" w:rsidP="00D81553">
      <w:pPr>
        <w:spacing w:before="120" w:after="160" w:line="240" w:lineRule="auto"/>
        <w:jc w:val="both"/>
        <w:rPr>
          <w:rFonts w:ascii="Times New Roman" w:hAnsi="Times New Roman"/>
          <w:sz w:val="24"/>
          <w:szCs w:val="24"/>
        </w:rPr>
      </w:pPr>
      <w:r w:rsidRPr="00D81553">
        <w:rPr>
          <w:rFonts w:ascii="Times New Roman" w:hAnsi="Times New Roman"/>
          <w:sz w:val="24"/>
          <w:szCs w:val="24"/>
        </w:rPr>
        <w:t xml:space="preserve">Además, el IEO siempre ha dado respuesta inmediata a las grandes crisis medioambientales, como el hundimiento del </w:t>
      </w:r>
      <w:proofErr w:type="spellStart"/>
      <w:r w:rsidRPr="00D81553">
        <w:rPr>
          <w:rFonts w:ascii="Times New Roman" w:hAnsi="Times New Roman"/>
          <w:i/>
          <w:sz w:val="24"/>
          <w:szCs w:val="24"/>
        </w:rPr>
        <w:t>Prestige</w:t>
      </w:r>
      <w:proofErr w:type="spellEnd"/>
      <w:r w:rsidRPr="00D81553">
        <w:rPr>
          <w:rFonts w:ascii="Times New Roman" w:hAnsi="Times New Roman"/>
          <w:sz w:val="24"/>
          <w:szCs w:val="24"/>
        </w:rPr>
        <w:t xml:space="preserve"> o la erupción submarina de la isla de El Hierro, entre muchos otros. </w:t>
      </w:r>
    </w:p>
    <w:p w14:paraId="48D71FD0" w14:textId="77777777" w:rsidR="00BD55FD" w:rsidRDefault="00BD55FD" w:rsidP="00D81553">
      <w:pPr>
        <w:spacing w:before="120" w:after="160" w:line="240" w:lineRule="auto"/>
        <w:jc w:val="both"/>
        <w:rPr>
          <w:rFonts w:ascii="Times New Roman" w:hAnsi="Times New Roman"/>
          <w:sz w:val="24"/>
          <w:szCs w:val="24"/>
        </w:rPr>
      </w:pPr>
    </w:p>
    <w:p w14:paraId="7FEC57E8" w14:textId="77777777" w:rsidR="00BD55FD" w:rsidRPr="00BD55FD" w:rsidRDefault="00BD55FD" w:rsidP="00D81553">
      <w:pPr>
        <w:spacing w:before="120" w:after="160" w:line="240" w:lineRule="auto"/>
        <w:jc w:val="both"/>
        <w:rPr>
          <w:b/>
          <w:sz w:val="24"/>
          <w:szCs w:val="24"/>
        </w:rPr>
      </w:pPr>
      <w:r w:rsidRPr="00BD55FD">
        <w:rPr>
          <w:b/>
          <w:sz w:val="24"/>
          <w:szCs w:val="24"/>
        </w:rPr>
        <w:t>Datos de contacto del Gabinete de Prensa del IEO.</w:t>
      </w:r>
    </w:p>
    <w:p w14:paraId="28F56E52" w14:textId="77777777" w:rsidR="00BD55FD" w:rsidRPr="00BD55FD" w:rsidRDefault="00BD55FD" w:rsidP="00321BE0">
      <w:pPr>
        <w:spacing w:before="120" w:after="100" w:line="240" w:lineRule="auto"/>
        <w:jc w:val="both"/>
        <w:rPr>
          <w:sz w:val="24"/>
          <w:szCs w:val="24"/>
        </w:rPr>
      </w:pPr>
      <w:r w:rsidRPr="00BD55FD">
        <w:rPr>
          <w:sz w:val="24"/>
          <w:szCs w:val="24"/>
        </w:rPr>
        <w:t>www.ieo.es</w:t>
      </w:r>
    </w:p>
    <w:p w14:paraId="6A96102F" w14:textId="77777777" w:rsidR="00BD55FD" w:rsidRPr="00BD55FD" w:rsidRDefault="00BD55FD" w:rsidP="00321BE0">
      <w:pPr>
        <w:spacing w:before="120" w:after="100" w:line="240" w:lineRule="auto"/>
        <w:jc w:val="both"/>
        <w:rPr>
          <w:sz w:val="24"/>
          <w:szCs w:val="24"/>
        </w:rPr>
      </w:pPr>
      <w:r w:rsidRPr="00BD55FD">
        <w:rPr>
          <w:sz w:val="24"/>
          <w:szCs w:val="24"/>
        </w:rPr>
        <w:t>prensa@ieo.es</w:t>
      </w:r>
    </w:p>
    <w:p w14:paraId="19F7D775" w14:textId="77777777" w:rsidR="00BD55FD" w:rsidRPr="00BD55FD" w:rsidRDefault="00BD55FD" w:rsidP="00321BE0">
      <w:pPr>
        <w:spacing w:before="120" w:after="100" w:line="240" w:lineRule="auto"/>
        <w:jc w:val="both"/>
        <w:rPr>
          <w:sz w:val="24"/>
          <w:szCs w:val="24"/>
        </w:rPr>
      </w:pPr>
      <w:r w:rsidRPr="00BD55FD">
        <w:rPr>
          <w:sz w:val="24"/>
          <w:szCs w:val="24"/>
        </w:rPr>
        <w:t xml:space="preserve">Santiago Graiño. 645 814 500 </w:t>
      </w:r>
      <w:hyperlink r:id="rId6" w:history="1">
        <w:r w:rsidRPr="00BD55FD">
          <w:rPr>
            <w:rStyle w:val="Hipervnculo"/>
            <w:sz w:val="24"/>
            <w:szCs w:val="24"/>
          </w:rPr>
          <w:t>santiago@cuerpo8.com</w:t>
        </w:r>
      </w:hyperlink>
    </w:p>
    <w:p w14:paraId="54116B0F" w14:textId="77777777" w:rsidR="00BD55FD" w:rsidRPr="00BD55FD" w:rsidRDefault="00BD55FD" w:rsidP="00321BE0">
      <w:pPr>
        <w:spacing w:before="120" w:after="100" w:line="240" w:lineRule="auto"/>
        <w:jc w:val="both"/>
        <w:rPr>
          <w:sz w:val="24"/>
          <w:szCs w:val="24"/>
        </w:rPr>
      </w:pPr>
      <w:r w:rsidRPr="00BD55FD">
        <w:rPr>
          <w:sz w:val="24"/>
          <w:szCs w:val="24"/>
        </w:rPr>
        <w:t xml:space="preserve">Pablo Lozano. 646 247 198 </w:t>
      </w:r>
      <w:hyperlink r:id="rId7" w:history="1">
        <w:r w:rsidRPr="00BD55FD">
          <w:rPr>
            <w:rStyle w:val="Hipervnculo"/>
            <w:sz w:val="24"/>
            <w:szCs w:val="24"/>
          </w:rPr>
          <w:t>pablo@cuerpo8.com</w:t>
        </w:r>
      </w:hyperlink>
    </w:p>
    <w:p w14:paraId="3B450A32" w14:textId="77777777" w:rsidR="00BD55FD" w:rsidRPr="00BD55FD" w:rsidRDefault="00BD55FD" w:rsidP="00321BE0">
      <w:pPr>
        <w:spacing w:before="120" w:after="100" w:line="240" w:lineRule="auto"/>
        <w:jc w:val="both"/>
        <w:rPr>
          <w:sz w:val="24"/>
          <w:szCs w:val="24"/>
        </w:rPr>
      </w:pPr>
      <w:r w:rsidRPr="00BD55FD">
        <w:rPr>
          <w:sz w:val="24"/>
          <w:szCs w:val="24"/>
        </w:rPr>
        <w:t xml:space="preserve">Clara Estévez. 645 814 501 </w:t>
      </w:r>
      <w:hyperlink r:id="rId8" w:history="1">
        <w:r w:rsidRPr="00BD55FD">
          <w:rPr>
            <w:rStyle w:val="Hipervnculo"/>
            <w:sz w:val="24"/>
            <w:szCs w:val="24"/>
          </w:rPr>
          <w:t>cestevez@cu</w:t>
        </w:r>
        <w:r w:rsidRPr="00BD55FD">
          <w:rPr>
            <w:rStyle w:val="Hipervnculo"/>
            <w:sz w:val="24"/>
            <w:szCs w:val="24"/>
          </w:rPr>
          <w:t>e</w:t>
        </w:r>
        <w:r w:rsidRPr="00BD55FD">
          <w:rPr>
            <w:rStyle w:val="Hipervnculo"/>
            <w:sz w:val="24"/>
            <w:szCs w:val="24"/>
          </w:rPr>
          <w:t>rpo8.com</w:t>
        </w:r>
      </w:hyperlink>
    </w:p>
    <w:p w14:paraId="62A501A5" w14:textId="77777777" w:rsidR="00BD55FD" w:rsidRDefault="00BD55FD" w:rsidP="00D81553">
      <w:pPr>
        <w:spacing w:before="120" w:after="160" w:line="240" w:lineRule="auto"/>
        <w:jc w:val="both"/>
        <w:rPr>
          <w:rFonts w:ascii="Times New Roman" w:hAnsi="Times New Roman"/>
          <w:sz w:val="24"/>
          <w:szCs w:val="24"/>
        </w:rPr>
      </w:pPr>
    </w:p>
    <w:p w14:paraId="6F3CFCD7" w14:textId="77777777" w:rsidR="00BD55FD" w:rsidRPr="00D81553" w:rsidRDefault="00BD55FD" w:rsidP="00D81553">
      <w:pPr>
        <w:spacing w:before="120" w:after="160" w:line="240" w:lineRule="auto"/>
        <w:jc w:val="both"/>
        <w:rPr>
          <w:rFonts w:ascii="Times New Roman" w:hAnsi="Times New Roman"/>
          <w:sz w:val="24"/>
          <w:szCs w:val="24"/>
        </w:rPr>
      </w:pPr>
    </w:p>
    <w:p w14:paraId="11BCC583" w14:textId="77777777" w:rsidR="004164EC" w:rsidRPr="00D81553" w:rsidRDefault="004164EC" w:rsidP="00D81553">
      <w:pPr>
        <w:spacing w:before="120" w:line="240" w:lineRule="auto"/>
        <w:rPr>
          <w:rFonts w:ascii="Times New Roman" w:hAnsi="Times New Roman"/>
          <w:sz w:val="24"/>
          <w:szCs w:val="24"/>
        </w:rPr>
      </w:pPr>
    </w:p>
    <w:sectPr w:rsidR="004164EC" w:rsidRPr="00D81553" w:rsidSect="003016F1">
      <w:pgSz w:w="11906" w:h="16838"/>
      <w:pgMar w:top="851"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231468"/>
    <w:rsid w:val="00231468"/>
    <w:rsid w:val="003016F1"/>
    <w:rsid w:val="00321BE0"/>
    <w:rsid w:val="004164EC"/>
    <w:rsid w:val="00907CBE"/>
    <w:rsid w:val="00934438"/>
    <w:rsid w:val="00BD55FD"/>
    <w:rsid w:val="00D81553"/>
    <w:rsid w:val="00F46C9A"/>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38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468"/>
    <w:rPr>
      <w:rFonts w:ascii="Calibri" w:eastAsia="Calibri" w:hAnsi="Calibri" w:cs="Times New Roman"/>
    </w:rPr>
  </w:style>
  <w:style w:type="paragraph" w:styleId="Ttulo2">
    <w:name w:val="heading 2"/>
    <w:basedOn w:val="Normal"/>
    <w:link w:val="Ttulo2Car"/>
    <w:uiPriority w:val="9"/>
    <w:qFormat/>
    <w:rsid w:val="00231468"/>
    <w:pPr>
      <w:spacing w:before="100" w:beforeAutospacing="1" w:after="100" w:afterAutospacing="1" w:line="240" w:lineRule="auto"/>
      <w:outlineLvl w:val="1"/>
    </w:pPr>
    <w:rPr>
      <w:rFonts w:ascii="Times New Roman" w:eastAsia="Times New Roman" w:hAnsi="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31468"/>
    <w:rPr>
      <w:rFonts w:ascii="Times New Roman" w:eastAsia="Times New Roman" w:hAnsi="Times New Roman" w:cs="Times New Roman"/>
      <w:b/>
      <w:bCs/>
      <w:sz w:val="36"/>
      <w:szCs w:val="36"/>
      <w:lang w:eastAsia="es-ES"/>
    </w:rPr>
  </w:style>
  <w:style w:type="paragraph" w:styleId="NormalWeb">
    <w:name w:val="Normal (Web)"/>
    <w:basedOn w:val="Normal"/>
    <w:uiPriority w:val="99"/>
    <w:semiHidden/>
    <w:unhideWhenUsed/>
    <w:rsid w:val="00231468"/>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D81553"/>
    <w:rPr>
      <w:b/>
      <w:bCs/>
    </w:rPr>
  </w:style>
  <w:style w:type="character" w:customStyle="1" w:styleId="apple-converted-space">
    <w:name w:val="apple-converted-space"/>
    <w:basedOn w:val="Fuentedeprrafopredeter"/>
    <w:rsid w:val="00D81553"/>
  </w:style>
  <w:style w:type="paragraph" w:styleId="Textodeglobo">
    <w:name w:val="Balloon Text"/>
    <w:basedOn w:val="Normal"/>
    <w:link w:val="TextodegloboCar"/>
    <w:uiPriority w:val="99"/>
    <w:semiHidden/>
    <w:unhideWhenUsed/>
    <w:rsid w:val="00D815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1553"/>
    <w:rPr>
      <w:rFonts w:ascii="Tahoma" w:eastAsia="Calibri" w:hAnsi="Tahoma" w:cs="Tahoma"/>
      <w:sz w:val="16"/>
      <w:szCs w:val="16"/>
    </w:rPr>
  </w:style>
  <w:style w:type="character" w:styleId="Hipervnculo">
    <w:name w:val="Hyperlink"/>
    <w:basedOn w:val="Fuentedeprrafopredeter"/>
    <w:uiPriority w:val="99"/>
    <w:unhideWhenUsed/>
    <w:rsid w:val="00BD55FD"/>
    <w:rPr>
      <w:color w:val="0000FF" w:themeColor="hyperlink"/>
      <w:u w:val="single"/>
    </w:rPr>
  </w:style>
  <w:style w:type="character" w:styleId="Hipervnculovisitado">
    <w:name w:val="FollowedHyperlink"/>
    <w:basedOn w:val="Fuentedeprrafopredeter"/>
    <w:uiPriority w:val="99"/>
    <w:semiHidden/>
    <w:unhideWhenUsed/>
    <w:rsid w:val="00BD55FD"/>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77431">
      <w:bodyDiv w:val="1"/>
      <w:marLeft w:val="0"/>
      <w:marRight w:val="0"/>
      <w:marTop w:val="0"/>
      <w:marBottom w:val="0"/>
      <w:divBdr>
        <w:top w:val="none" w:sz="0" w:space="0" w:color="auto"/>
        <w:left w:val="none" w:sz="0" w:space="0" w:color="auto"/>
        <w:bottom w:val="none" w:sz="0" w:space="0" w:color="auto"/>
        <w:right w:val="none" w:sz="0" w:space="0" w:color="auto"/>
      </w:divBdr>
    </w:div>
    <w:div w:id="1428504151">
      <w:bodyDiv w:val="1"/>
      <w:marLeft w:val="0"/>
      <w:marRight w:val="0"/>
      <w:marTop w:val="0"/>
      <w:marBottom w:val="0"/>
      <w:divBdr>
        <w:top w:val="none" w:sz="0" w:space="0" w:color="auto"/>
        <w:left w:val="none" w:sz="0" w:space="0" w:color="auto"/>
        <w:bottom w:val="none" w:sz="0" w:space="0" w:color="auto"/>
        <w:right w:val="none" w:sz="0" w:space="0" w:color="auto"/>
      </w:divBdr>
    </w:div>
    <w:div w:id="205588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mailto:santiago@cuerpo8.com" TargetMode="External"/><Relationship Id="rId7" Type="http://schemas.openxmlformats.org/officeDocument/2006/relationships/hyperlink" Target="mailto:pablo@cuerpo8.com" TargetMode="External"/><Relationship Id="rId8" Type="http://schemas.openxmlformats.org/officeDocument/2006/relationships/hyperlink" Target="mailto:cestevez@cuerpo8.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1843</Words>
  <Characters>10141</Characters>
  <Application>Microsoft Macintosh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dc:creator>
  <cp:lastModifiedBy>Santiago</cp:lastModifiedBy>
  <cp:revision>7</cp:revision>
  <dcterms:created xsi:type="dcterms:W3CDTF">2014-06-06T10:48:00Z</dcterms:created>
  <dcterms:modified xsi:type="dcterms:W3CDTF">2014-06-09T08:48:00Z</dcterms:modified>
</cp:coreProperties>
</file>